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2F1C64" w:rsidRPr="002E2203" w:rsidTr="00314F58">
        <w:tc>
          <w:tcPr>
            <w:tcW w:w="1956" w:type="dxa"/>
          </w:tcPr>
          <w:p w:rsidR="002F1C64" w:rsidRPr="00640213" w:rsidRDefault="002F1C64" w:rsidP="00314F58">
            <w:pPr>
              <w:rPr>
                <w:b/>
                <w:sz w:val="28"/>
                <w:szCs w:val="28"/>
                <w:u w:val="single"/>
              </w:rPr>
            </w:pPr>
            <w:r w:rsidRPr="00640213">
              <w:rPr>
                <w:b/>
                <w:sz w:val="28"/>
                <w:szCs w:val="28"/>
                <w:u w:val="single"/>
              </w:rPr>
              <w:t>ASAM CME Committee</w:t>
            </w:r>
          </w:p>
          <w:p w:rsidR="002F1C64" w:rsidRPr="002E2203" w:rsidRDefault="002F1C64" w:rsidP="00314F58"/>
        </w:tc>
        <w:tc>
          <w:tcPr>
            <w:tcW w:w="2378" w:type="dxa"/>
          </w:tcPr>
          <w:p w:rsidR="002F1C64" w:rsidRPr="002E2203" w:rsidRDefault="002F1C64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Commercial Interest</w:t>
            </w:r>
          </w:p>
        </w:tc>
        <w:tc>
          <w:tcPr>
            <w:tcW w:w="2125" w:type="dxa"/>
          </w:tcPr>
          <w:p w:rsidR="002F1C64" w:rsidRPr="002E2203" w:rsidRDefault="002F1C64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What was received?</w:t>
            </w:r>
          </w:p>
        </w:tc>
        <w:tc>
          <w:tcPr>
            <w:tcW w:w="2397" w:type="dxa"/>
          </w:tcPr>
          <w:p w:rsidR="002F1C64" w:rsidRPr="002E2203" w:rsidRDefault="002F1C64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For what role?</w:t>
            </w:r>
          </w:p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Adam Gordon, MD, Chair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 xml:space="preserve">Edwin </w:t>
            </w:r>
            <w:proofErr w:type="spellStart"/>
            <w:r>
              <w:t>Salsitz</w:t>
            </w:r>
            <w:proofErr w:type="spellEnd"/>
            <w:r>
              <w:t>, MD, Co-chair</w:t>
            </w:r>
          </w:p>
        </w:tc>
        <w:tc>
          <w:tcPr>
            <w:tcW w:w="2378" w:type="dxa"/>
          </w:tcPr>
          <w:p w:rsidR="002F1C64" w:rsidRDefault="002F1C64" w:rsidP="00314F58">
            <w:r>
              <w:t>Reckitt Benckiser</w:t>
            </w:r>
          </w:p>
          <w:p w:rsidR="002F1C64" w:rsidRPr="002E2203" w:rsidRDefault="002F1C64" w:rsidP="00314F58">
            <w:r>
              <w:t xml:space="preserve">Purdue </w:t>
            </w:r>
            <w:proofErr w:type="spellStart"/>
            <w:r>
              <w:t>Pharma</w:t>
            </w:r>
            <w:proofErr w:type="spellEnd"/>
          </w:p>
        </w:tc>
        <w:tc>
          <w:tcPr>
            <w:tcW w:w="2125" w:type="dxa"/>
          </w:tcPr>
          <w:p w:rsidR="002F1C64" w:rsidRDefault="002F1C64" w:rsidP="00314F58">
            <w:r>
              <w:t>Honorarium</w:t>
            </w:r>
          </w:p>
          <w:p w:rsidR="002F1C64" w:rsidRPr="002E2203" w:rsidRDefault="002F1C64" w:rsidP="00314F58">
            <w:r>
              <w:t>Honorarium</w:t>
            </w:r>
          </w:p>
        </w:tc>
        <w:tc>
          <w:tcPr>
            <w:tcW w:w="2397" w:type="dxa"/>
          </w:tcPr>
          <w:p w:rsidR="002F1C64" w:rsidRDefault="002F1C64" w:rsidP="00314F58">
            <w:r>
              <w:t>Speaker</w:t>
            </w:r>
          </w:p>
          <w:p w:rsidR="002F1C64" w:rsidRPr="002E2203" w:rsidRDefault="002F1C64" w:rsidP="00314F58">
            <w:r>
              <w:t>Speaker</w:t>
            </w:r>
          </w:p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Maris Andersons, MD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 xml:space="preserve">Jacob </w:t>
            </w:r>
            <w:proofErr w:type="spellStart"/>
            <w:r>
              <w:t>Bobrowski</w:t>
            </w:r>
            <w:proofErr w:type="spellEnd"/>
            <w:r>
              <w:t>, MD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Anthony Dekker, DO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James Ferguson, DO</w:t>
            </w:r>
          </w:p>
        </w:tc>
        <w:tc>
          <w:tcPr>
            <w:tcW w:w="2378" w:type="dxa"/>
          </w:tcPr>
          <w:p w:rsidR="002F1C64" w:rsidRPr="002E2203" w:rsidRDefault="002F1C64" w:rsidP="00314F58">
            <w:proofErr w:type="spellStart"/>
            <w:r>
              <w:t>FirstLab</w:t>
            </w:r>
            <w:proofErr w:type="spellEnd"/>
          </w:p>
        </w:tc>
        <w:tc>
          <w:tcPr>
            <w:tcW w:w="2125" w:type="dxa"/>
          </w:tcPr>
          <w:p w:rsidR="002F1C64" w:rsidRPr="002E2203" w:rsidRDefault="002F1C64" w:rsidP="00314F58">
            <w:r>
              <w:t>Salary</w:t>
            </w:r>
          </w:p>
        </w:tc>
        <w:tc>
          <w:tcPr>
            <w:tcW w:w="2397" w:type="dxa"/>
          </w:tcPr>
          <w:p w:rsidR="002F1C64" w:rsidRPr="002E2203" w:rsidRDefault="002F1C64" w:rsidP="00314F58">
            <w:r>
              <w:t>Medical Director</w:t>
            </w:r>
          </w:p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Jeffrey Goldsmith, MD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Elizabeth Howell, MD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Mark Schwartz, MD</w:t>
            </w:r>
          </w:p>
        </w:tc>
        <w:tc>
          <w:tcPr>
            <w:tcW w:w="2378" w:type="dxa"/>
          </w:tcPr>
          <w:p w:rsidR="002F1C64" w:rsidRPr="002E2203" w:rsidRDefault="002F1C64" w:rsidP="00314F58">
            <w:r>
              <w:t>No disclosures</w:t>
            </w:r>
          </w:p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John Tanner, DO</w:t>
            </w:r>
          </w:p>
        </w:tc>
        <w:tc>
          <w:tcPr>
            <w:tcW w:w="2378" w:type="dxa"/>
          </w:tcPr>
          <w:p w:rsidR="002F1C64" w:rsidRDefault="002F1C64" w:rsidP="00314F58">
            <w:r>
              <w:t>Reckitt Benckiser</w:t>
            </w:r>
          </w:p>
          <w:p w:rsidR="002F1C64" w:rsidRDefault="002F1C64" w:rsidP="00314F58">
            <w:r>
              <w:t>Astra Zeneca</w:t>
            </w:r>
          </w:p>
          <w:p w:rsidR="002F1C64" w:rsidRDefault="002F1C64" w:rsidP="00314F58">
            <w:r>
              <w:t>Pfizer</w:t>
            </w:r>
          </w:p>
          <w:p w:rsidR="002F1C64" w:rsidRPr="002E2203" w:rsidRDefault="002F1C64" w:rsidP="00314F58">
            <w:proofErr w:type="spellStart"/>
            <w:r>
              <w:t>Alkermes</w:t>
            </w:r>
            <w:proofErr w:type="spellEnd"/>
          </w:p>
        </w:tc>
        <w:tc>
          <w:tcPr>
            <w:tcW w:w="2125" w:type="dxa"/>
          </w:tcPr>
          <w:p w:rsidR="002F1C64" w:rsidRDefault="002F1C64" w:rsidP="00314F58">
            <w:r>
              <w:t>Honorarium</w:t>
            </w:r>
          </w:p>
          <w:p w:rsidR="002F1C64" w:rsidRDefault="002F1C64" w:rsidP="00314F58">
            <w:r>
              <w:t>Honorarium</w:t>
            </w:r>
          </w:p>
          <w:p w:rsidR="002F1C64" w:rsidRDefault="002F1C64" w:rsidP="00314F58">
            <w:r>
              <w:t>Honorarium</w:t>
            </w:r>
          </w:p>
          <w:p w:rsidR="002F1C64" w:rsidRPr="002E2203" w:rsidRDefault="002F1C64" w:rsidP="00314F58">
            <w:r>
              <w:t>Honorarium</w:t>
            </w:r>
          </w:p>
        </w:tc>
        <w:tc>
          <w:tcPr>
            <w:tcW w:w="2397" w:type="dxa"/>
          </w:tcPr>
          <w:p w:rsidR="002F1C64" w:rsidRDefault="002F1C64" w:rsidP="00314F58">
            <w:r>
              <w:t>Speaker</w:t>
            </w:r>
          </w:p>
          <w:p w:rsidR="002F1C64" w:rsidRDefault="002F1C64" w:rsidP="00314F58">
            <w:r>
              <w:t>Speaker</w:t>
            </w:r>
          </w:p>
          <w:p w:rsidR="002F1C64" w:rsidRDefault="002F1C64" w:rsidP="00314F58">
            <w:r>
              <w:t>Speaker</w:t>
            </w:r>
          </w:p>
          <w:p w:rsidR="002F1C64" w:rsidRPr="002E2203" w:rsidRDefault="002F1C64" w:rsidP="00314F58">
            <w:r>
              <w:t>Speaker</w:t>
            </w:r>
          </w:p>
        </w:tc>
      </w:tr>
      <w:tr w:rsidR="002F1C64" w:rsidRPr="002E2203" w:rsidTr="00314F58">
        <w:tc>
          <w:tcPr>
            <w:tcW w:w="1956" w:type="dxa"/>
          </w:tcPr>
          <w:p w:rsidR="002F1C64" w:rsidRPr="00640213" w:rsidRDefault="002F1C64" w:rsidP="00314F58">
            <w:pPr>
              <w:rPr>
                <w:b/>
              </w:rPr>
            </w:pPr>
            <w:r>
              <w:rPr>
                <w:b/>
              </w:rPr>
              <w:t>CME Committee Reviewer:</w:t>
            </w:r>
          </w:p>
        </w:tc>
        <w:tc>
          <w:tcPr>
            <w:tcW w:w="2378" w:type="dxa"/>
          </w:tcPr>
          <w:p w:rsidR="002F1C64" w:rsidRPr="002E2203" w:rsidRDefault="002F1C64" w:rsidP="00314F58"/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Adam Gordon, MD</w:t>
            </w:r>
          </w:p>
        </w:tc>
        <w:tc>
          <w:tcPr>
            <w:tcW w:w="2378" w:type="dxa"/>
          </w:tcPr>
          <w:p w:rsidR="002F1C64" w:rsidRPr="002E2203" w:rsidRDefault="002F1C64" w:rsidP="00314F58"/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  <w:tr w:rsidR="002F1C64" w:rsidRPr="002E2203" w:rsidTr="00314F58">
        <w:tc>
          <w:tcPr>
            <w:tcW w:w="1956" w:type="dxa"/>
          </w:tcPr>
          <w:p w:rsidR="002F1C64" w:rsidRPr="002E2203" w:rsidRDefault="002F1C64" w:rsidP="00314F58">
            <w:r>
              <w:t>Anthony Dekker, DO</w:t>
            </w:r>
          </w:p>
        </w:tc>
        <w:tc>
          <w:tcPr>
            <w:tcW w:w="2378" w:type="dxa"/>
          </w:tcPr>
          <w:p w:rsidR="002F1C64" w:rsidRPr="002E2203" w:rsidRDefault="002F1C64" w:rsidP="00314F58"/>
        </w:tc>
        <w:tc>
          <w:tcPr>
            <w:tcW w:w="2125" w:type="dxa"/>
          </w:tcPr>
          <w:p w:rsidR="002F1C64" w:rsidRPr="002E2203" w:rsidRDefault="002F1C64" w:rsidP="00314F58"/>
        </w:tc>
        <w:tc>
          <w:tcPr>
            <w:tcW w:w="2397" w:type="dxa"/>
          </w:tcPr>
          <w:p w:rsidR="002F1C64" w:rsidRPr="002E2203" w:rsidRDefault="002F1C64" w:rsidP="00314F58"/>
        </w:tc>
      </w:tr>
    </w:tbl>
    <w:p w:rsidR="00E071E8" w:rsidRDefault="00E071E8">
      <w:bookmarkStart w:id="0" w:name="_GoBack"/>
      <w:bookmarkEnd w:id="0"/>
    </w:p>
    <w:sectPr w:rsidR="00E07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64"/>
    <w:rsid w:val="002F1C64"/>
    <w:rsid w:val="00E0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6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6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 Ahmadi</dc:creator>
  <cp:lastModifiedBy>Banafsheh Ahmadi</cp:lastModifiedBy>
  <cp:revision>1</cp:revision>
  <dcterms:created xsi:type="dcterms:W3CDTF">2012-05-07T13:24:00Z</dcterms:created>
  <dcterms:modified xsi:type="dcterms:W3CDTF">2012-05-07T13:25:00Z</dcterms:modified>
</cp:coreProperties>
</file>